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47F4">
      <w:pPr>
        <w:jc w:val="left"/>
        <w:rPr>
          <w:rFonts w:eastAsia="华文中宋"/>
          <w:b/>
          <w:color w:val="000000"/>
          <w:sz w:val="24"/>
          <w:szCs w:val="24"/>
        </w:rPr>
      </w:pPr>
      <w:r>
        <w:rPr>
          <w:rFonts w:hint="eastAsia" w:eastAsia="华文中宋"/>
          <w:b/>
          <w:color w:val="000000"/>
          <w:sz w:val="24"/>
          <w:szCs w:val="24"/>
          <w:lang w:val="en-US" w:eastAsia="zh-CN"/>
        </w:rPr>
        <w:t xml:space="preserve"> </w:t>
      </w:r>
      <w:r>
        <w:rPr>
          <w:rFonts w:hint="eastAsia" w:eastAsia="华文中宋"/>
          <w:b/>
          <w:color w:val="000000"/>
          <w:sz w:val="24"/>
          <w:szCs w:val="24"/>
        </w:rPr>
        <w:t>合同编号：</w:t>
      </w:r>
    </w:p>
    <w:p w14:paraId="25F001D0">
      <w:pPr>
        <w:jc w:val="center"/>
        <w:rPr>
          <w:rFonts w:eastAsia="华文中宋"/>
          <w:b/>
          <w:color w:val="000000"/>
          <w:sz w:val="52"/>
          <w:szCs w:val="52"/>
        </w:rPr>
      </w:pPr>
    </w:p>
    <w:p w14:paraId="29A17FB6">
      <w:pPr>
        <w:jc w:val="center"/>
        <w:rPr>
          <w:rFonts w:eastAsia="华文中宋"/>
          <w:b/>
          <w:color w:val="000000"/>
          <w:sz w:val="52"/>
          <w:szCs w:val="52"/>
        </w:rPr>
      </w:pPr>
    </w:p>
    <w:p w14:paraId="37C7CC68">
      <w:pPr>
        <w:jc w:val="center"/>
        <w:rPr>
          <w:rFonts w:hint="eastAsia" w:eastAsia="华文中宋"/>
          <w:b/>
          <w:color w:val="000000"/>
          <w:sz w:val="44"/>
          <w:szCs w:val="44"/>
          <w:lang w:val="en-US" w:eastAsia="zh-CN"/>
        </w:rPr>
      </w:pPr>
      <w:r>
        <w:rPr>
          <w:rFonts w:hint="eastAsia" w:eastAsia="华文中宋"/>
          <w:b/>
          <w:color w:val="000000"/>
          <w:sz w:val="44"/>
          <w:szCs w:val="44"/>
          <w:lang w:val="en-US" w:eastAsia="zh-CN"/>
        </w:rPr>
        <w:t>岳阳现代服务职业学院</w:t>
      </w:r>
    </w:p>
    <w:p w14:paraId="55C24AC5">
      <w:pPr>
        <w:jc w:val="center"/>
        <w:rPr>
          <w:rFonts w:hint="default" w:eastAsia="华文中宋"/>
          <w:b/>
          <w:color w:val="000000"/>
          <w:sz w:val="44"/>
          <w:szCs w:val="44"/>
          <w:lang w:val="en-US" w:eastAsia="zh-CN"/>
        </w:rPr>
      </w:pPr>
    </w:p>
    <w:p w14:paraId="0E7DA1B2">
      <w:pPr>
        <w:jc w:val="center"/>
        <w:rPr>
          <w:rFonts w:eastAsia="黑体"/>
          <w:b/>
          <w:color w:val="000000"/>
          <w:sz w:val="72"/>
          <w:szCs w:val="72"/>
        </w:rPr>
      </w:pPr>
      <w:r>
        <w:rPr>
          <w:rFonts w:hint="eastAsia" w:ascii="方正小标宋_GBK" w:eastAsia="方正小标宋_GBK"/>
          <w:b/>
          <w:bCs/>
          <w:color w:val="000000"/>
          <w:sz w:val="52"/>
          <w:szCs w:val="52"/>
        </w:rPr>
        <w:t>学生岗位实习三方协议</w:t>
      </w:r>
      <w:r>
        <w:rPr>
          <w:rFonts w:hint="eastAsia" w:ascii="方正小标宋_GBK" w:eastAsia="方正小标宋_GBK"/>
          <w:b/>
          <w:bCs/>
          <w:color w:val="000000"/>
          <w:sz w:val="52"/>
          <w:szCs w:val="52"/>
        </w:rPr>
        <w:br w:type="textWrapping"/>
      </w:r>
      <w:bookmarkStart w:id="9" w:name="_GoBack"/>
      <w:bookmarkEnd w:id="9"/>
    </w:p>
    <w:p w14:paraId="7376C38E">
      <w:pPr>
        <w:jc w:val="center"/>
        <w:rPr>
          <w:rFonts w:eastAsia="楷体_GB2312"/>
          <w:b/>
          <w:color w:val="000000"/>
          <w:sz w:val="72"/>
          <w:szCs w:val="72"/>
        </w:rPr>
      </w:pPr>
    </w:p>
    <w:p w14:paraId="390B00F1">
      <w:pPr>
        <w:jc w:val="center"/>
        <w:rPr>
          <w:rFonts w:eastAsia="黑体"/>
          <w:b/>
          <w:color w:val="000000"/>
          <w:sz w:val="52"/>
          <w:szCs w:val="52"/>
        </w:rPr>
      </w:pPr>
    </w:p>
    <w:p w14:paraId="314A61FB">
      <w:pPr>
        <w:rPr>
          <w:b/>
          <w:color w:val="000000"/>
          <w:sz w:val="28"/>
          <w:szCs w:val="28"/>
        </w:rPr>
      </w:pPr>
    </w:p>
    <w:p w14:paraId="478987E7">
      <w:pPr>
        <w:rPr>
          <w:b/>
          <w:color w:val="000000"/>
          <w:sz w:val="28"/>
          <w:szCs w:val="28"/>
        </w:rPr>
      </w:pPr>
    </w:p>
    <w:p w14:paraId="33497F7F">
      <w:pPr>
        <w:rPr>
          <w:b/>
          <w:color w:val="000000"/>
          <w:sz w:val="28"/>
          <w:szCs w:val="28"/>
        </w:rPr>
      </w:pPr>
    </w:p>
    <w:p w14:paraId="4462FCF3">
      <w:pPr>
        <w:ind w:right="4144" w:rightChars="1295" w:firstLine="2750" w:firstLineChars="856"/>
        <w:jc w:val="distribute"/>
        <w:rPr>
          <w:b/>
          <w:color w:val="000000"/>
          <w:szCs w:val="28"/>
        </w:rPr>
      </w:pPr>
    </w:p>
    <w:p w14:paraId="122E0C0B">
      <w:pPr>
        <w:jc w:val="center"/>
        <w:rPr>
          <w:rFonts w:eastAsia="等线"/>
          <w:b/>
          <w:color w:val="000000"/>
          <w:szCs w:val="28"/>
        </w:rPr>
      </w:pPr>
      <w:r>
        <w:rPr>
          <w:rFonts w:hint="eastAsia" w:eastAsia="等线"/>
          <w:b/>
          <w:color w:val="000000"/>
          <w:szCs w:val="28"/>
        </w:rPr>
        <w:t>二〇二</w:t>
      </w:r>
      <w:r>
        <w:rPr>
          <w:rFonts w:hint="eastAsia" w:eastAsia="等线"/>
          <w:b/>
          <w:color w:val="000000"/>
          <w:szCs w:val="28"/>
          <w:lang w:val="en-US" w:eastAsia="zh-CN"/>
        </w:rPr>
        <w:t>五</w:t>
      </w:r>
      <w:r>
        <w:rPr>
          <w:rFonts w:hint="eastAsia" w:eastAsia="等线"/>
          <w:b/>
          <w:color w:val="000000"/>
          <w:szCs w:val="28"/>
        </w:rPr>
        <w:t>年</w:t>
      </w:r>
      <w:r>
        <w:rPr>
          <w:rFonts w:hint="eastAsia" w:eastAsia="等线"/>
          <w:b/>
          <w:color w:val="000000"/>
          <w:szCs w:val="28"/>
          <w:lang w:val="en-US" w:eastAsia="zh-CN"/>
        </w:rPr>
        <w:t>三</w:t>
      </w:r>
      <w:r>
        <w:rPr>
          <w:rFonts w:hint="eastAsia" w:eastAsia="等线"/>
          <w:b/>
          <w:color w:val="000000"/>
          <w:szCs w:val="28"/>
        </w:rPr>
        <w:t>月</w:t>
      </w:r>
    </w:p>
    <w:p w14:paraId="0B1591B4">
      <w:pPr>
        <w:rPr>
          <w:b/>
          <w:color w:val="000000"/>
        </w:rPr>
      </w:pPr>
    </w:p>
    <w:p w14:paraId="32E3C99E">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14:paraId="7867F085">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为指导和规范学校学生岗位实习工作，提升人才培养质量，维护学生、学校和实习单位三方的合法权益，根据《中华人民共和国民法典》《职业学校学生实习管理规定》（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hint="eastAsia" w:ascii="仿宋_GB2312" w:hAnsi="等线" w:cs="宋体"/>
          <w:kern w:val="0"/>
          <w:sz w:val="28"/>
          <w:szCs w:val="28"/>
        </w:rPr>
        <w:t>年修订</w:t>
      </w:r>
      <w:r>
        <w:rPr>
          <w:rFonts w:ascii="仿宋_GB2312" w:hAnsi="等线" w:cs="宋体"/>
          <w:kern w:val="0"/>
          <w:sz w:val="28"/>
          <w:szCs w:val="28"/>
        </w:rPr>
        <w:t>）</w:t>
      </w:r>
      <w:r>
        <w:rPr>
          <w:rFonts w:hint="eastAsia" w:ascii="仿宋_GB2312" w:hAnsi="等线" w:cs="宋体"/>
          <w:kern w:val="0"/>
          <w:sz w:val="28"/>
          <w:szCs w:val="28"/>
        </w:rPr>
        <w:t>等相关法律法规</w:t>
      </w:r>
      <w:r>
        <w:rPr>
          <w:rFonts w:hint="eastAsia" w:ascii="仿宋_GB2312" w:hAnsi="等线" w:cs="宋体"/>
          <w:kern w:val="0"/>
          <w:sz w:val="28"/>
          <w:szCs w:val="28"/>
          <w:lang w:val="en-US" w:eastAsia="zh-CN"/>
        </w:rPr>
        <w:t>和</w:t>
      </w:r>
      <w:r>
        <w:rPr>
          <w:rFonts w:hint="eastAsia" w:ascii="仿宋_GB2312" w:hAnsi="等线" w:cs="宋体"/>
          <w:kern w:val="0"/>
          <w:sz w:val="28"/>
          <w:szCs w:val="28"/>
        </w:rPr>
        <w:t>教育部会同国家市场监督管理总局制定</w:t>
      </w:r>
      <w:r>
        <w:rPr>
          <w:rFonts w:hint="eastAsia" w:ascii="仿宋_GB2312" w:hAnsi="等线" w:cs="宋体"/>
          <w:kern w:val="0"/>
          <w:sz w:val="28"/>
          <w:szCs w:val="28"/>
          <w:lang w:val="en-US" w:eastAsia="zh-CN"/>
        </w:rPr>
        <w:t>的</w:t>
      </w:r>
      <w:r>
        <w:rPr>
          <w:rFonts w:hint="eastAsia" w:ascii="仿宋_GB2312" w:hAnsi="等线" w:cs="宋体"/>
          <w:kern w:val="0"/>
          <w:sz w:val="28"/>
          <w:szCs w:val="28"/>
        </w:rPr>
        <w:t>《职业学校学生岗位实习三方协议（示范文本）》（以下简称《三方协议》）</w:t>
      </w:r>
      <w:r>
        <w:rPr>
          <w:rFonts w:hint="eastAsia" w:ascii="仿宋_GB2312" w:hAnsi="等线" w:cs="宋体"/>
          <w:kern w:val="0"/>
          <w:sz w:val="28"/>
          <w:szCs w:val="28"/>
          <w:lang w:eastAsia="zh-CN"/>
        </w:rPr>
        <w:t>，</w:t>
      </w:r>
      <w:r>
        <w:rPr>
          <w:rFonts w:hint="eastAsia" w:ascii="仿宋_GB2312" w:hAnsi="等线" w:cs="宋体"/>
          <w:kern w:val="0"/>
          <w:sz w:val="28"/>
          <w:szCs w:val="28"/>
          <w:lang w:val="en-US" w:eastAsia="zh-CN"/>
        </w:rPr>
        <w:t>制定岳阳现代服务职业学院学生岗位实习三方协议</w:t>
      </w:r>
      <w:r>
        <w:rPr>
          <w:rFonts w:hint="eastAsia" w:ascii="仿宋_GB2312" w:hAnsi="等线" w:cs="宋体"/>
          <w:kern w:val="0"/>
          <w:sz w:val="28"/>
          <w:szCs w:val="28"/>
        </w:rPr>
        <w:t>。为了便于协议当事人使用《三方协议》，现就有关问题说明如下：</w:t>
      </w:r>
    </w:p>
    <w:p w14:paraId="1941F457">
      <w:pPr>
        <w:widowControl/>
        <w:adjustRightInd w:val="0"/>
        <w:snapToGrid w:val="0"/>
        <w:spacing w:line="312" w:lineRule="auto"/>
        <w:ind w:firstLine="560" w:firstLineChars="200"/>
        <w:rPr>
          <w:rFonts w:ascii="仿宋_GB2312" w:hAnsi="等线" w:cs="宋体"/>
          <w:kern w:val="0"/>
          <w:sz w:val="28"/>
          <w:szCs w:val="28"/>
        </w:rPr>
      </w:pPr>
      <w:bookmarkStart w:id="0" w:name="_Hlk85960635"/>
      <w:r>
        <w:rPr>
          <w:rFonts w:hint="eastAsia" w:ascii="仿宋_GB2312" w:hAnsi="等线" w:cs="宋体"/>
          <w:kern w:val="0"/>
          <w:sz w:val="28"/>
          <w:szCs w:val="28"/>
        </w:rPr>
        <w:t>1.本协议文本为非强制性使用的示范文本，</w:t>
      </w:r>
      <w:r>
        <w:rPr>
          <w:rFonts w:hint="eastAsia" w:ascii="仿宋_GB2312" w:hAnsi="等线" w:cs="宋体"/>
          <w:kern w:val="0"/>
          <w:sz w:val="28"/>
          <w:szCs w:val="28"/>
          <w:lang w:val="en-US" w:eastAsia="zh-CN"/>
        </w:rPr>
        <w:t>各二级学院</w:t>
      </w:r>
      <w:r>
        <w:rPr>
          <w:rFonts w:hint="eastAsia" w:ascii="仿宋_GB2312" w:hAnsi="等线" w:cs="宋体"/>
          <w:kern w:val="0"/>
          <w:sz w:val="28"/>
          <w:szCs w:val="28"/>
        </w:rPr>
        <w:t>可在符合法律法规、</w:t>
      </w:r>
      <w:r>
        <w:rPr>
          <w:rFonts w:hint="eastAsia" w:ascii="仿宋_GB2312" w:hAnsi="等线" w:cs="宋体"/>
          <w:kern w:val="0"/>
          <w:sz w:val="28"/>
          <w:szCs w:val="28"/>
          <w:lang w:val="en-US" w:eastAsia="zh-CN"/>
        </w:rPr>
        <w:t>学校和实习单位</w:t>
      </w:r>
      <w:r>
        <w:rPr>
          <w:rFonts w:hint="eastAsia" w:ascii="仿宋_GB2312" w:hAnsi="等线" w:cs="宋体"/>
          <w:kern w:val="0"/>
          <w:sz w:val="28"/>
          <w:szCs w:val="28"/>
        </w:rPr>
        <w:t>规章制度等前提下，遵照《三方协议》订立具体协议，并按照法律法规规定和协议约定承担相应的权利义务。</w:t>
      </w:r>
      <w:bookmarkEnd w:id="0"/>
    </w:p>
    <w:p w14:paraId="1E258567">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2.《三方协议》适用于按人才培养方案要求需进行岗位实习的学校学生。</w:t>
      </w:r>
    </w:p>
    <w:p w14:paraId="29DF95EA">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3.《三方协议》中有横线的地方，当事人应针对相应的条款进行细化、完善、补充、修改或另行约定；不作约定时，则填写“无”或划“/”。</w:t>
      </w:r>
    </w:p>
    <w:p w14:paraId="513AFA83">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各协议当事人可针对《三方协议》中没有约定或者约定不明确的内容，根据实际情况在协议最后的空白行中进行补充约定，也可另行签订补充协议作为附件。</w:t>
      </w:r>
    </w:p>
    <w:p w14:paraId="46FBB290">
      <w:pPr>
        <w:ind w:firstLine="900" w:firstLineChars="300"/>
        <w:rPr>
          <w:rFonts w:ascii="仿宋_GB2312"/>
          <w:sz w:val="30"/>
          <w:szCs w:val="30"/>
        </w:rPr>
      </w:pPr>
    </w:p>
    <w:p w14:paraId="213F98D3">
      <w:pPr>
        <w:ind w:firstLine="900" w:firstLineChars="300"/>
        <w:rPr>
          <w:rFonts w:ascii="仿宋_GB2312"/>
          <w:sz w:val="30"/>
          <w:szCs w:val="30"/>
        </w:rPr>
      </w:pPr>
    </w:p>
    <w:p w14:paraId="5ED91FF0">
      <w:pPr>
        <w:ind w:firstLine="900" w:firstLineChars="300"/>
        <w:rPr>
          <w:rFonts w:ascii="仿宋_GB2312"/>
          <w:sz w:val="30"/>
          <w:szCs w:val="30"/>
        </w:rPr>
      </w:pPr>
    </w:p>
    <w:p w14:paraId="11B2494B">
      <w:pPr>
        <w:ind w:firstLine="900" w:firstLineChars="300"/>
        <w:rPr>
          <w:rFonts w:ascii="仿宋_GB2312"/>
          <w:sz w:val="30"/>
          <w:szCs w:val="30"/>
        </w:rPr>
      </w:pPr>
    </w:p>
    <w:p w14:paraId="33C9E998">
      <w:pPr>
        <w:ind w:firstLine="900" w:firstLineChars="300"/>
        <w:rPr>
          <w:rFonts w:ascii="仿宋_GB2312"/>
          <w:sz w:val="30"/>
          <w:szCs w:val="30"/>
        </w:rPr>
      </w:pPr>
    </w:p>
    <w:p w14:paraId="37C1D433">
      <w:pPr>
        <w:ind w:firstLine="900" w:firstLineChars="300"/>
        <w:rPr>
          <w:rFonts w:ascii="仿宋_GB2312"/>
          <w:sz w:val="30"/>
          <w:szCs w:val="30"/>
        </w:rPr>
      </w:pPr>
    </w:p>
    <w:p w14:paraId="7694BFEA">
      <w:pPr>
        <w:ind w:firstLine="900" w:firstLineChars="300"/>
        <w:rPr>
          <w:rFonts w:ascii="仿宋_GB2312"/>
          <w:sz w:val="30"/>
          <w:szCs w:val="30"/>
        </w:rPr>
      </w:pPr>
    </w:p>
    <w:p w14:paraId="4895A390">
      <w:pPr>
        <w:ind w:firstLine="900" w:firstLineChars="300"/>
        <w:rPr>
          <w:rFonts w:ascii="仿宋_GB2312"/>
          <w:sz w:val="30"/>
          <w:szCs w:val="30"/>
        </w:rPr>
      </w:pPr>
    </w:p>
    <w:p w14:paraId="578BB933">
      <w:pPr>
        <w:ind w:firstLine="900" w:firstLineChars="300"/>
        <w:rPr>
          <w:rFonts w:ascii="仿宋_GB2312"/>
          <w:sz w:val="30"/>
          <w:szCs w:val="30"/>
        </w:rPr>
      </w:pPr>
    </w:p>
    <w:p w14:paraId="7F82C8E3">
      <w:pPr>
        <w:ind w:firstLine="900" w:firstLineChars="300"/>
        <w:rPr>
          <w:rFonts w:ascii="仿宋_GB2312"/>
          <w:sz w:val="30"/>
          <w:szCs w:val="30"/>
        </w:rPr>
      </w:pPr>
    </w:p>
    <w:p w14:paraId="41895F61">
      <w:pPr>
        <w:ind w:firstLine="900" w:firstLineChars="300"/>
        <w:rPr>
          <w:rFonts w:ascii="仿宋_GB2312"/>
          <w:sz w:val="30"/>
          <w:szCs w:val="30"/>
        </w:rPr>
      </w:pPr>
    </w:p>
    <w:p w14:paraId="4CA2DE5E">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14:paraId="2434D5C2">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1</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color w:val="000000" w:themeColor="text1"/>
          <w:kern w:val="0"/>
          <w:sz w:val="28"/>
          <w:szCs w:val="28"/>
          <w14:textFill>
            <w14:solidFill>
              <w14:schemeClr w14:val="tx1"/>
            </w14:solidFill>
          </w14:textFill>
        </w:rPr>
        <w:t>学校学生：指学校实施全日制学历教育的高职学生。</w:t>
      </w:r>
    </w:p>
    <w:p w14:paraId="0FFFD039">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2</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kern w:val="0"/>
          <w:sz w:val="28"/>
          <w:szCs w:val="28"/>
        </w:rPr>
        <w:t>实习单位：指符合条件的企（事）业等单位；建在校内或园区的生产性实训基地、厂中校、校中厂、虚拟仿真实训基地等，依照法律规定成立或登记取得法人、非法人组织资格的单位。</w:t>
      </w:r>
    </w:p>
    <w:p w14:paraId="66CC5FE0">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color w:val="000000" w:themeColor="text1"/>
          <w:kern w:val="0"/>
          <w:sz w:val="28"/>
          <w:szCs w:val="28"/>
          <w14:textFill>
            <w14:solidFill>
              <w14:schemeClr w14:val="tx1"/>
            </w14:solidFill>
          </w14:textFill>
        </w:rPr>
        <w:t>3.</w:t>
      </w:r>
      <w:r>
        <w:rPr>
          <w:rFonts w:hint="eastAsia" w:ascii="仿宋_GB2312" w:hAnsi="等线" w:cs="宋体"/>
          <w:color w:val="000000" w:themeColor="text1"/>
          <w:kern w:val="0"/>
          <w:sz w:val="28"/>
          <w:szCs w:val="28"/>
          <w14:textFill>
            <w14:solidFill>
              <w14:schemeClr w14:val="tx1"/>
            </w14:solidFill>
          </w14:textFill>
        </w:rPr>
        <w:t>学生实习：指学校学生按照专业培养目标要求和人才培养方案安排，由学校安排或者经学校批准自行到企（事）业等单位进行职业道德和技术技能培养的实践性教育教学活动，包括认识实习和岗位实习。</w:t>
      </w:r>
    </w:p>
    <w:p w14:paraId="59234A58">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岗位实习：指具备一定实践岗位工作能力的学生，在专业人员指导下，辅助或相对独立参与实际工作的活动。</w:t>
      </w:r>
    </w:p>
    <w:p w14:paraId="2FA5C062">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5.</w:t>
      </w:r>
      <w:r>
        <w:rPr>
          <w:rFonts w:hint="eastAsia" w:ascii="仿宋_GB2312" w:hAnsi="等线" w:cs="宋体"/>
          <w:kern w:val="0"/>
          <w:sz w:val="28"/>
          <w:szCs w:val="28"/>
        </w:rPr>
        <w:t>实习项目：指学校人才培养方案中规定的岗位实习项目，由</w:t>
      </w:r>
      <w:r>
        <w:rPr>
          <w:rFonts w:hint="eastAsia" w:ascii="仿宋_GB2312" w:hAnsi="等线" w:cs="宋体"/>
          <w:kern w:val="0"/>
          <w:sz w:val="28"/>
          <w:szCs w:val="28"/>
          <w:lang w:val="en-US" w:eastAsia="zh-CN"/>
        </w:rPr>
        <w:t>二级</w:t>
      </w:r>
      <w:r>
        <w:rPr>
          <w:rFonts w:hint="eastAsia" w:ascii="仿宋_GB2312" w:hAnsi="等线" w:cs="宋体"/>
          <w:kern w:val="0"/>
          <w:sz w:val="28"/>
          <w:szCs w:val="28"/>
        </w:rPr>
        <w:t>学校填写。</w:t>
      </w:r>
    </w:p>
    <w:p w14:paraId="56C632BA">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6.</w:t>
      </w:r>
      <w:r>
        <w:rPr>
          <w:rFonts w:hint="eastAsia" w:ascii="仿宋_GB2312" w:hAnsi="等线" w:cs="宋体"/>
          <w:kern w:val="0"/>
          <w:sz w:val="28"/>
          <w:szCs w:val="28"/>
        </w:rPr>
        <w:t>实习岗位：指学校学生参加岗位实习的岗位类别或具体工作岗位，由实习单位填写。</w:t>
      </w:r>
    </w:p>
    <w:p w14:paraId="5C20F63A">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7.</w:t>
      </w:r>
      <w:r>
        <w:rPr>
          <w:rFonts w:hint="eastAsia" w:ascii="仿宋_GB2312" w:hAnsi="等线" w:cs="宋体"/>
          <w:kern w:val="0"/>
          <w:sz w:val="28"/>
          <w:szCs w:val="28"/>
        </w:rPr>
        <w:t>实习时间：学生在实习单位的岗位实习根据专业培养需要一般为</w:t>
      </w:r>
      <w:r>
        <w:rPr>
          <w:rFonts w:ascii="仿宋_GB2312" w:hAnsi="等线" w:cs="宋体"/>
          <w:kern w:val="0"/>
          <w:sz w:val="28"/>
          <w:szCs w:val="28"/>
        </w:rPr>
        <w:t>6个月，具体实习时间由</w:t>
      </w:r>
      <w:r>
        <w:rPr>
          <w:rFonts w:hint="eastAsia" w:ascii="仿宋_GB2312" w:hAnsi="等线" w:cs="宋体"/>
          <w:kern w:val="0"/>
          <w:sz w:val="28"/>
          <w:szCs w:val="28"/>
          <w:lang w:val="en-US" w:eastAsia="zh-CN"/>
        </w:rPr>
        <w:t>二级学院</w:t>
      </w:r>
      <w:r>
        <w:rPr>
          <w:rFonts w:ascii="仿宋_GB2312" w:hAnsi="等线" w:cs="宋体"/>
          <w:kern w:val="0"/>
          <w:sz w:val="28"/>
          <w:szCs w:val="28"/>
        </w:rPr>
        <w:t>根据人才培养方案安排</w:t>
      </w:r>
      <w:r>
        <w:rPr>
          <w:rFonts w:hint="eastAsia" w:ascii="仿宋_GB2312" w:hAnsi="等线" w:cs="宋体"/>
          <w:kern w:val="0"/>
          <w:sz w:val="28"/>
          <w:szCs w:val="28"/>
        </w:rPr>
        <w:t>。</w:t>
      </w:r>
    </w:p>
    <w:p w14:paraId="10F62C00">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8.</w:t>
      </w:r>
      <w:r>
        <w:rPr>
          <w:rFonts w:hint="eastAsia" w:ascii="仿宋_GB2312" w:hAnsi="等线" w:cs="宋体"/>
          <w:kern w:val="0"/>
          <w:sz w:val="28"/>
          <w:szCs w:val="28"/>
        </w:rPr>
        <w:t>就餐条件：指岗位实习学生的就餐地点、频次及相关费用等。</w:t>
      </w:r>
    </w:p>
    <w:p w14:paraId="6C2787C4">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9.</w:t>
      </w:r>
      <w:r>
        <w:rPr>
          <w:rFonts w:hint="eastAsia" w:ascii="仿宋_GB2312" w:hAnsi="等线" w:cs="宋体"/>
          <w:kern w:val="0"/>
          <w:sz w:val="28"/>
          <w:szCs w:val="28"/>
        </w:rPr>
        <w:t>住宿条件：指岗位实习学生的住宿地点、住宿房间分配情况、住宿房间基础设施条件及相关费用等。</w:t>
      </w:r>
    </w:p>
    <w:p w14:paraId="250B6880">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10.</w:t>
      </w:r>
      <w:r>
        <w:rPr>
          <w:rFonts w:hint="eastAsia" w:ascii="仿宋_GB2312" w:hAnsi="等线" w:cs="宋体"/>
          <w:kern w:val="0"/>
          <w:sz w:val="28"/>
          <w:szCs w:val="28"/>
        </w:rPr>
        <w:t>实习指导教师：指</w:t>
      </w:r>
      <w:r>
        <w:rPr>
          <w:rFonts w:hint="eastAsia" w:ascii="仿宋_GB2312" w:hAnsi="等线" w:cs="宋体"/>
          <w:kern w:val="0"/>
          <w:sz w:val="28"/>
          <w:szCs w:val="28"/>
          <w:lang w:val="en-US" w:eastAsia="zh-CN"/>
        </w:rPr>
        <w:t>二级学院指派的</w:t>
      </w:r>
      <w:r>
        <w:rPr>
          <w:rFonts w:hint="eastAsia" w:ascii="仿宋_GB2312" w:hAnsi="等线" w:cs="宋体"/>
          <w:kern w:val="0"/>
          <w:sz w:val="28"/>
          <w:szCs w:val="28"/>
        </w:rPr>
        <w:t>负责指导、管理学生岗位实习的教师。</w:t>
      </w:r>
    </w:p>
    <w:p w14:paraId="797AEFD6">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11</w:t>
      </w:r>
      <w:r>
        <w:rPr>
          <w:rFonts w:hint="eastAsia" w:ascii="仿宋_GB2312" w:hAnsi="等线" w:cs="宋体"/>
          <w:kern w:val="0"/>
          <w:sz w:val="28"/>
          <w:szCs w:val="28"/>
        </w:rPr>
        <w:t>.实习指导人员：指实习单位负责指导学生岗位实习的专门人员。</w:t>
      </w:r>
    </w:p>
    <w:p w14:paraId="6F5D34EA">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12.</w:t>
      </w:r>
      <w:r>
        <w:rPr>
          <w:rFonts w:hint="eastAsia" w:ascii="仿宋_GB2312" w:hAnsi="等线" w:cs="宋体"/>
          <w:kern w:val="0"/>
          <w:sz w:val="28"/>
          <w:szCs w:val="28"/>
        </w:rPr>
        <w:t>专业对口：指学生实习岗位与职业教育专业目录中专业对应的职业（工种）相符。</w:t>
      </w:r>
    </w:p>
    <w:p w14:paraId="783CF774">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w:t>
      </w:r>
      <w:r>
        <w:rPr>
          <w:rFonts w:hint="eastAsia" w:ascii="仿宋_GB2312" w:hAnsi="等线" w:cs="宋体"/>
          <w:kern w:val="0"/>
          <w:sz w:val="28"/>
          <w:szCs w:val="28"/>
        </w:rPr>
        <w:t>3</w:t>
      </w:r>
      <w:r>
        <w:rPr>
          <w:rFonts w:ascii="仿宋_GB2312" w:hAnsi="等线" w:cs="宋体"/>
          <w:kern w:val="0"/>
          <w:sz w:val="28"/>
          <w:szCs w:val="28"/>
        </w:rPr>
        <w:t>.</w:t>
      </w:r>
      <w:r>
        <w:rPr>
          <w:rFonts w:hint="eastAsia" w:ascii="仿宋_GB2312" w:hAnsi="等线" w:cs="宋体"/>
          <w:kern w:val="0"/>
          <w:sz w:val="28"/>
          <w:szCs w:val="28"/>
        </w:rPr>
        <w:t>实习责任保险：指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14:paraId="4453E158">
      <w:pPr>
        <w:rPr>
          <w:rFonts w:ascii="仿宋_GB2312"/>
          <w:sz w:val="30"/>
          <w:szCs w:val="30"/>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14:paraId="7946CBEC">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14:paraId="23B63182">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14:paraId="0055C85F">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14:paraId="59EB8882">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14:paraId="7E5A595B">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14:paraId="05E1E2C9">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14:paraId="4A8E4ED7">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五、协议解除</w:t>
      </w:r>
    </w:p>
    <w:p w14:paraId="275A0D45">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六、附则</w:t>
      </w:r>
    </w:p>
    <w:p w14:paraId="2EDA522A">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14:paraId="6A0C57CE">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一、补充协议（如有可附）</w:t>
      </w:r>
    </w:p>
    <w:p w14:paraId="7FFE31EB">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二、丙方岗位实习法定监护人（或家长）知情同意书</w:t>
      </w:r>
    </w:p>
    <w:p w14:paraId="4C050B45">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三、职业学校学生岗位实习三方协议签约委托书</w:t>
      </w:r>
    </w:p>
    <w:p w14:paraId="15B1FB4A">
      <w:pPr>
        <w:adjustRightInd w:val="0"/>
        <w:snapToGrid w:val="0"/>
        <w:spacing w:line="312" w:lineRule="auto"/>
        <w:jc w:val="center"/>
        <w:rPr>
          <w:rFonts w:ascii="方正小标宋_GBK" w:eastAsia="方正小标宋_GBK"/>
          <w:sz w:val="36"/>
          <w:szCs w:val="36"/>
        </w:rPr>
      </w:pPr>
    </w:p>
    <w:p w14:paraId="0E07D166">
      <w:pPr>
        <w:adjustRightInd w:val="0"/>
        <w:snapToGrid w:val="0"/>
        <w:spacing w:line="312" w:lineRule="auto"/>
        <w:jc w:val="center"/>
        <w:rPr>
          <w:rFonts w:ascii="方正小标宋_GBK" w:eastAsia="方正小标宋_GBK"/>
          <w:sz w:val="36"/>
          <w:szCs w:val="36"/>
        </w:rPr>
      </w:pPr>
    </w:p>
    <w:p w14:paraId="2D52F29A">
      <w:pPr>
        <w:adjustRightInd w:val="0"/>
        <w:snapToGrid w:val="0"/>
        <w:spacing w:line="312" w:lineRule="auto"/>
        <w:jc w:val="center"/>
        <w:rPr>
          <w:rFonts w:ascii="方正小标宋_GBK" w:eastAsia="方正小标宋_GBK"/>
          <w:sz w:val="36"/>
          <w:szCs w:val="36"/>
        </w:rPr>
      </w:pPr>
    </w:p>
    <w:p w14:paraId="4D9DE389">
      <w:pPr>
        <w:adjustRightInd w:val="0"/>
        <w:snapToGrid w:val="0"/>
        <w:spacing w:line="312" w:lineRule="auto"/>
        <w:jc w:val="center"/>
        <w:rPr>
          <w:rFonts w:ascii="方正小标宋_GBK" w:eastAsia="方正小标宋_GBK"/>
          <w:sz w:val="36"/>
          <w:szCs w:val="36"/>
        </w:rPr>
      </w:pPr>
    </w:p>
    <w:p w14:paraId="3C98F45B">
      <w:pPr>
        <w:adjustRightInd w:val="0"/>
        <w:snapToGrid w:val="0"/>
        <w:spacing w:line="312" w:lineRule="auto"/>
        <w:jc w:val="center"/>
        <w:rPr>
          <w:rFonts w:ascii="方正小标宋_GBK" w:eastAsia="方正小标宋_GBK"/>
          <w:sz w:val="36"/>
          <w:szCs w:val="36"/>
        </w:rPr>
      </w:pPr>
    </w:p>
    <w:p w14:paraId="21678064">
      <w:pPr>
        <w:adjustRightInd w:val="0"/>
        <w:snapToGrid w:val="0"/>
        <w:spacing w:line="312" w:lineRule="auto"/>
        <w:jc w:val="center"/>
        <w:rPr>
          <w:rFonts w:ascii="方正小标宋_GBK" w:eastAsia="方正小标宋_GBK"/>
          <w:sz w:val="36"/>
          <w:szCs w:val="36"/>
        </w:rPr>
      </w:pPr>
    </w:p>
    <w:p w14:paraId="6464191E">
      <w:pPr>
        <w:adjustRightInd w:val="0"/>
        <w:snapToGrid w:val="0"/>
        <w:spacing w:line="312" w:lineRule="auto"/>
        <w:jc w:val="center"/>
        <w:rPr>
          <w:rFonts w:ascii="方正小标宋_GBK" w:eastAsia="方正小标宋_GBK"/>
          <w:sz w:val="36"/>
          <w:szCs w:val="36"/>
        </w:rPr>
      </w:pPr>
    </w:p>
    <w:p w14:paraId="222A94E5">
      <w:pPr>
        <w:adjustRightInd w:val="0"/>
        <w:snapToGrid w:val="0"/>
        <w:spacing w:line="312" w:lineRule="auto"/>
        <w:jc w:val="center"/>
        <w:rPr>
          <w:rFonts w:ascii="方正小标宋_GBK" w:eastAsia="方正小标宋_GBK"/>
          <w:sz w:val="36"/>
          <w:szCs w:val="36"/>
        </w:rPr>
      </w:pPr>
    </w:p>
    <w:p w14:paraId="3AA319E5">
      <w:pPr>
        <w:adjustRightInd w:val="0"/>
        <w:snapToGrid w:val="0"/>
        <w:spacing w:line="312" w:lineRule="auto"/>
        <w:jc w:val="center"/>
        <w:rPr>
          <w:rFonts w:ascii="方正小标宋_GBK" w:eastAsia="方正小标宋_GBK"/>
          <w:sz w:val="36"/>
          <w:szCs w:val="36"/>
        </w:rPr>
      </w:pPr>
    </w:p>
    <w:p w14:paraId="67BD2AFC">
      <w:pPr>
        <w:adjustRightInd w:val="0"/>
        <w:snapToGrid w:val="0"/>
        <w:spacing w:line="312" w:lineRule="auto"/>
        <w:jc w:val="center"/>
        <w:rPr>
          <w:rFonts w:ascii="方正小标宋_GBK" w:eastAsia="方正小标宋_GBK"/>
          <w:sz w:val="36"/>
          <w:szCs w:val="36"/>
        </w:rPr>
      </w:pPr>
    </w:p>
    <w:p w14:paraId="19E6B4A1">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lang w:val="en-US" w:eastAsia="zh-CN"/>
        </w:rPr>
        <w:t>岳阳现代服务职业</w:t>
      </w:r>
      <w:r>
        <w:rPr>
          <w:rFonts w:hint="eastAsia" w:ascii="方正小标宋_GBK" w:eastAsia="方正小标宋_GBK"/>
          <w:sz w:val="36"/>
          <w:szCs w:val="36"/>
        </w:rPr>
        <w:t>学</w:t>
      </w:r>
      <w:r>
        <w:rPr>
          <w:rFonts w:hint="eastAsia" w:ascii="方正小标宋_GBK" w:eastAsia="方正小标宋_GBK"/>
          <w:sz w:val="36"/>
          <w:szCs w:val="36"/>
          <w:lang w:val="en-US" w:eastAsia="zh-CN"/>
        </w:rPr>
        <w:t>院</w:t>
      </w:r>
      <w:r>
        <w:rPr>
          <w:rFonts w:hint="eastAsia" w:ascii="方正小标宋_GBK" w:eastAsia="方正小标宋_GBK"/>
          <w:sz w:val="36"/>
          <w:szCs w:val="36"/>
        </w:rPr>
        <w:t>学生岗位实习三方协议</w:t>
      </w:r>
    </w:p>
    <w:p w14:paraId="1F79DF32">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（示范文本）</w:t>
      </w:r>
    </w:p>
    <w:p w14:paraId="423F3EDC">
      <w:pPr>
        <w:widowControl/>
        <w:adjustRightInd w:val="0"/>
        <w:snapToGrid w:val="0"/>
        <w:spacing w:line="312" w:lineRule="auto"/>
        <w:rPr>
          <w:rFonts w:ascii="仿宋_GB2312" w:hAnsi="等线" w:cs="宋体"/>
          <w:kern w:val="0"/>
          <w:szCs w:val="32"/>
        </w:rPr>
      </w:pPr>
    </w:p>
    <w:p w14:paraId="45FA1DF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  </w:t>
      </w:r>
    </w:p>
    <w:p w14:paraId="779F9CD2">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161F8685">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6F6185E7">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3C0E8D23">
      <w:pPr>
        <w:widowControl/>
        <w:adjustRightInd w:val="0"/>
        <w:snapToGrid w:val="0"/>
        <w:spacing w:line="312" w:lineRule="auto"/>
        <w:rPr>
          <w:rFonts w:ascii="仿宋_GB2312" w:hAnsi="等线" w:cs="宋体"/>
          <w:kern w:val="0"/>
          <w:sz w:val="30"/>
          <w:szCs w:val="30"/>
        </w:rPr>
      </w:pPr>
    </w:p>
    <w:p w14:paraId="46794A22">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14:paraId="734E52F4">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79E47F5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38ECA271">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696B1598">
      <w:pPr>
        <w:widowControl/>
        <w:adjustRightInd w:val="0"/>
        <w:snapToGrid w:val="0"/>
        <w:spacing w:line="312" w:lineRule="auto"/>
        <w:rPr>
          <w:rFonts w:ascii="仿宋_GB2312" w:hAnsi="等线" w:cs="宋体"/>
          <w:kern w:val="0"/>
          <w:sz w:val="30"/>
          <w:szCs w:val="30"/>
        </w:rPr>
      </w:pPr>
    </w:p>
    <w:p w14:paraId="69EED7B9">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14:paraId="0B00DAC2">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554A0DBC">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4E5B29D8">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0EFACB0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14:paraId="0B3CBD58">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414F2A0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6852E575">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69210F1B">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14:paraId="267F476A">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14:paraId="405DBF55">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2A6D44E9">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6A8F5A67">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2764BFC5">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14:paraId="44533CE5">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14:paraId="349F006C">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14:paraId="49A35AE2">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75967FBC">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14:paraId="09774634">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330317D9">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14:paraId="6102995D">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14:paraId="67C05196">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14:paraId="5363F2FC">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086BD0B6">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5B29534A">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14:paraId="7E716D83">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67F74071">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14:paraId="1409D233">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14:paraId="4C7699F6">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14:paraId="12BFCDAA">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14:paraId="393EA4D7">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14:paraId="0991339B">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14:paraId="158CCAF0">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14:paraId="106000BA">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14:paraId="11582EB1">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14:paraId="4E047607">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14:paraId="55E95A93">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67D5968A">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14:paraId="183E3E89">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14:paraId="36CF2B75">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14:paraId="16D7CE24">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14:paraId="3D72165C">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14:paraId="70587FA2">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689FBC15">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14:paraId="3E4F614D">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14:paraId="41484E97">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14:paraId="5EA9A5BE">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14:paraId="717D0871">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14:paraId="788A11C6">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14:paraId="54C88D10">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6270C170">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14:paraId="2210D507">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14:paraId="130B81C1">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14:paraId="60CE147D">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14:paraId="4C8660E9">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14:paraId="67EF953E">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14:paraId="697814EF">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7EEDB0E0">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14:paraId="5665FA7A">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14:paraId="4AF460FC">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14:paraId="6DC5F7AF">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14:paraId="6403933F">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14:paraId="2DD53A50">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14:paraId="218FE772">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14:paraId="0353359A">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0288DC0B">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14:paraId="3225C3B7">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14:paraId="74B32931">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14:paraId="4B8B41AA">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14:paraId="74307929">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14:paraId="5607FF3D">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14:paraId="3050BFFD">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0643722E">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436B24ED">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14:paraId="74DDBAEA">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14:paraId="35282DCC">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14:paraId="701B5746">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14:paraId="3AD19379">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14:paraId="4559DCEC">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72194CFE">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14:paraId="6073D8CB">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14:paraId="0A67E22A">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14:paraId="4468C72F">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14:paraId="3F5CC88B">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0D570A56">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14:paraId="039CB0AE">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0A174B9A">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14:paraId="3DCBE6FB">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14:paraId="2F97516D">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14:paraId="0D94B661">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14:paraId="75389AF1">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14:paraId="4CBB6C62">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14:paraId="47C8C49D">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14:paraId="5CF5F4CE">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14:paraId="23CE5565">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14:paraId="64F9D6ED">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14:paraId="317676A6">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14:paraId="0F3C73D6">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14:paraId="620EB19F">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14:paraId="7F93A3F2">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14:paraId="4534C630">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14:paraId="0B766AE5">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14:paraId="6FFEA043">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14:paraId="720A50BB">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14:paraId="77BF7804">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14:paraId="7F3530E9">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14:paraId="23E4AFCF">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14:paraId="349D4ED0">
      <w:pPr>
        <w:adjustRightInd w:val="0"/>
        <w:snapToGrid w:val="0"/>
        <w:spacing w:line="312" w:lineRule="auto"/>
        <w:rPr>
          <w:rFonts w:ascii="仿宋_GB2312" w:cs="宋体"/>
          <w:kern w:val="0"/>
          <w:sz w:val="30"/>
          <w:szCs w:val="30"/>
        </w:rPr>
      </w:pPr>
    </w:p>
    <w:p w14:paraId="53886A5D">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14:paraId="6B825142">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14:paraId="4DFD5466">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14:paraId="2045476E">
      <w:pPr>
        <w:widowControl/>
        <w:adjustRightInd w:val="0"/>
        <w:snapToGrid w:val="0"/>
        <w:spacing w:line="312" w:lineRule="auto"/>
        <w:ind w:firstLine="420"/>
        <w:jc w:val="center"/>
        <w:rPr>
          <w:rFonts w:ascii="仿宋_GB2312" w:hAnsi="宋体" w:cs="宋体"/>
          <w:kern w:val="0"/>
          <w:sz w:val="30"/>
          <w:szCs w:val="30"/>
        </w:rPr>
      </w:pPr>
    </w:p>
    <w:p w14:paraId="03D0E4BD">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14:paraId="12DE5039">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14:paraId="13879057">
      <w:pPr>
        <w:widowControl/>
        <w:adjustRightInd w:val="0"/>
        <w:snapToGrid w:val="0"/>
        <w:spacing w:line="312" w:lineRule="auto"/>
        <w:ind w:firstLine="600" w:firstLineChars="200"/>
        <w:rPr>
          <w:rFonts w:ascii="黑体" w:hAnsi="黑体" w:eastAsia="黑体"/>
          <w:sz w:val="30"/>
          <w:szCs w:val="30"/>
        </w:rPr>
        <w:sectPr>
          <w:pgSz w:w="11906" w:h="16838"/>
          <w:pgMar w:top="1418" w:right="1531" w:bottom="1418" w:left="1531" w:header="851" w:footer="992" w:gutter="0"/>
          <w:cols w:space="425" w:num="1"/>
          <w:docGrid w:type="lines" w:linePitch="312" w:charSpace="0"/>
        </w:sectPr>
      </w:pPr>
    </w:p>
    <w:p w14:paraId="562DAC32">
      <w:pPr>
        <w:widowControl/>
        <w:adjustRightInd w:val="0"/>
        <w:snapToGrid w:val="0"/>
        <w:spacing w:line="312" w:lineRule="auto"/>
        <w:ind w:firstLine="600" w:firstLineChars="200"/>
        <w:rPr>
          <w:rFonts w:ascii="黑体" w:hAnsi="黑体" w:eastAsia="黑体"/>
          <w:sz w:val="30"/>
          <w:szCs w:val="30"/>
        </w:rPr>
      </w:pPr>
      <w:r>
        <w:rPr>
          <w:rFonts w:ascii="黑体" w:hAnsi="黑体" w:eastAsia="黑体"/>
          <w:sz w:val="30"/>
          <w:szCs w:val="30"/>
        </w:rPr>
        <w:t>附件</w:t>
      </w:r>
    </w:p>
    <w:p w14:paraId="54C4F2B9">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1</w:t>
      </w:r>
      <w:r>
        <w:rPr>
          <w:rFonts w:ascii="黑体" w:hAnsi="黑体" w:eastAsia="黑体"/>
          <w:sz w:val="30"/>
          <w:szCs w:val="30"/>
        </w:rPr>
        <w:t>.</w:t>
      </w:r>
      <w:r>
        <w:rPr>
          <w:rFonts w:hint="eastAsia" w:ascii="黑体" w:hAnsi="黑体" w:eastAsia="黑体"/>
          <w:sz w:val="30"/>
          <w:szCs w:val="30"/>
        </w:rPr>
        <w:t>补充协议（若</w:t>
      </w:r>
      <w:r>
        <w:rPr>
          <w:rFonts w:hint="eastAsia" w:ascii="黑体" w:hAnsi="黑体" w:eastAsia="黑体"/>
          <w:sz w:val="30"/>
          <w:szCs w:val="30"/>
          <w:lang w:val="en-US" w:eastAsia="zh-CN"/>
        </w:rPr>
        <w:t>需要</w:t>
      </w:r>
      <w:r>
        <w:rPr>
          <w:rFonts w:hint="eastAsia" w:ascii="黑体" w:hAnsi="黑体" w:eastAsia="黑体"/>
          <w:sz w:val="30"/>
          <w:szCs w:val="30"/>
        </w:rPr>
        <w:t>有）</w:t>
      </w:r>
    </w:p>
    <w:p w14:paraId="467302F2">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2</w:t>
      </w:r>
      <w:r>
        <w:rPr>
          <w:rFonts w:ascii="黑体" w:hAnsi="黑体" w:eastAsia="黑体"/>
          <w:sz w:val="30"/>
          <w:szCs w:val="30"/>
        </w:rPr>
        <w:t>.</w:t>
      </w:r>
      <w:r>
        <w:rPr>
          <w:rFonts w:hint="eastAsia" w:ascii="黑体" w:hAnsi="黑体" w:eastAsia="黑体"/>
          <w:sz w:val="30"/>
          <w:szCs w:val="30"/>
        </w:rPr>
        <w:t>丙方岗位实习法定监护人（或家长）知情同意书</w:t>
      </w:r>
    </w:p>
    <w:p w14:paraId="5D2203F0">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3</w:t>
      </w:r>
      <w:r>
        <w:rPr>
          <w:rFonts w:ascii="黑体" w:hAnsi="黑体" w:eastAsia="黑体"/>
          <w:sz w:val="30"/>
          <w:szCs w:val="30"/>
        </w:rPr>
        <w:t>.</w:t>
      </w:r>
      <w:r>
        <w:rPr>
          <w:rFonts w:hint="eastAsia" w:ascii="黑体" w:hAnsi="黑体" w:eastAsia="黑体"/>
          <w:sz w:val="30"/>
          <w:szCs w:val="30"/>
        </w:rPr>
        <w:t>职业学校学生岗位实习三方协议签约委托书</w:t>
      </w:r>
    </w:p>
    <w:p w14:paraId="47005188">
      <w:pPr>
        <w:widowControl/>
        <w:adjustRightInd w:val="0"/>
        <w:snapToGrid w:val="0"/>
        <w:spacing w:line="312" w:lineRule="auto"/>
        <w:rPr>
          <w:rFonts w:ascii="黑体" w:hAnsi="黑体" w:eastAsia="黑体"/>
          <w:sz w:val="30"/>
          <w:szCs w:val="30"/>
        </w:rPr>
      </w:pPr>
    </w:p>
    <w:p w14:paraId="4CB77FAE">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14:paraId="275C3ABD">
      <w:pPr>
        <w:widowControl/>
        <w:rPr>
          <w:rFonts w:ascii="黑体" w:hAnsi="黑体" w:eastAsia="黑体"/>
          <w:sz w:val="30"/>
          <w:szCs w:val="30"/>
        </w:rPr>
      </w:pPr>
      <w:r>
        <w:rPr>
          <w:rFonts w:hint="eastAsia" w:ascii="黑体" w:hAnsi="黑体" w:eastAsia="黑体"/>
          <w:sz w:val="30"/>
          <w:szCs w:val="30"/>
        </w:rPr>
        <w:t>附件1</w:t>
      </w:r>
    </w:p>
    <w:p w14:paraId="0E63204C">
      <w:pPr>
        <w:widowControl/>
        <w:rPr>
          <w:rFonts w:ascii="黑体" w:hAnsi="黑体" w:eastAsia="黑体"/>
          <w:sz w:val="30"/>
          <w:szCs w:val="30"/>
        </w:rPr>
      </w:pPr>
    </w:p>
    <w:p w14:paraId="69CA6E4A">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hAnsiTheme="minorHAnsi"/>
          <w:sz w:val="36"/>
          <w:szCs w:val="36"/>
        </w:rPr>
        <w:t>补充协议</w:t>
      </w:r>
    </w:p>
    <w:p w14:paraId="4DE71C73">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w:t>
      </w:r>
      <w:r>
        <w:rPr>
          <w:rFonts w:hint="eastAsia" w:ascii="仿宋_GB2312"/>
          <w:sz w:val="30"/>
          <w:szCs w:val="30"/>
          <w:lang w:val="en-US" w:eastAsia="zh-CN"/>
        </w:rPr>
        <w:t>岳阳现代服务职业学院（以下简称学校）</w:t>
      </w:r>
      <w:r>
        <w:rPr>
          <w:rFonts w:hint="eastAsia" w:ascii="仿宋_GB2312"/>
          <w:sz w:val="30"/>
          <w:szCs w:val="30"/>
        </w:rPr>
        <w:t>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hint="eastAsia" w:ascii="仿宋_GB2312"/>
          <w:sz w:val="30"/>
          <w:szCs w:val="30"/>
        </w:rPr>
        <w:t>特订立补充协议如下：</w:t>
      </w:r>
    </w:p>
    <w:p w14:paraId="4C126993">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一、</w:t>
      </w:r>
      <w:r>
        <w:rPr>
          <w:rFonts w:ascii="Arial" w:hAnsi="Arial" w:eastAsia="黑体" w:cs="Arial"/>
          <w:sz w:val="30"/>
          <w:szCs w:val="30"/>
        </w:rPr>
        <w:t>……</w:t>
      </w:r>
    </w:p>
    <w:p w14:paraId="4F589603">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14:paraId="61AAC56A">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14:paraId="45FD3537">
      <w:pPr>
        <w:widowControl/>
        <w:adjustRightInd w:val="0"/>
        <w:snapToGrid w:val="0"/>
        <w:spacing w:line="312" w:lineRule="auto"/>
        <w:ind w:firstLine="600" w:firstLineChars="200"/>
        <w:rPr>
          <w:rFonts w:ascii="仿宋_GB2312"/>
          <w:sz w:val="30"/>
          <w:szCs w:val="30"/>
        </w:rPr>
      </w:pPr>
      <w:r>
        <w:rPr>
          <w:rFonts w:hint="eastAsia" w:ascii="仿宋_GB2312"/>
          <w:sz w:val="30"/>
          <w:szCs w:val="30"/>
        </w:rPr>
        <w:t>3.</w:t>
      </w:r>
      <w:r>
        <w:rPr>
          <w:rFonts w:ascii="Arial" w:hAnsi="Arial" w:eastAsia="黑体" w:cs="Arial"/>
          <w:sz w:val="30"/>
          <w:szCs w:val="30"/>
        </w:rPr>
        <w:t>……</w:t>
      </w:r>
    </w:p>
    <w:p w14:paraId="6E5721D3">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二、</w:t>
      </w:r>
      <w:r>
        <w:rPr>
          <w:rFonts w:ascii="Arial" w:hAnsi="Arial" w:eastAsia="黑体" w:cs="Arial"/>
          <w:sz w:val="30"/>
          <w:szCs w:val="30"/>
        </w:rPr>
        <w:t>……</w:t>
      </w:r>
    </w:p>
    <w:p w14:paraId="0DE03BAE">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14:paraId="7B3BB10D">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14:paraId="323FB094">
      <w:pPr>
        <w:widowControl/>
        <w:adjustRightInd w:val="0"/>
        <w:snapToGrid w:val="0"/>
        <w:spacing w:line="312" w:lineRule="auto"/>
        <w:ind w:firstLine="600" w:firstLineChars="200"/>
        <w:rPr>
          <w:rFonts w:ascii="Arial" w:hAnsi="Arial" w:eastAsia="黑体" w:cs="Arial"/>
          <w:sz w:val="30"/>
          <w:szCs w:val="30"/>
        </w:rPr>
      </w:pPr>
      <w:r>
        <w:rPr>
          <w:rFonts w:hint="eastAsia" w:ascii="仿宋_GB2312"/>
          <w:sz w:val="30"/>
          <w:szCs w:val="30"/>
        </w:rPr>
        <w:t>3.</w:t>
      </w:r>
      <w:r>
        <w:rPr>
          <w:rFonts w:ascii="Arial" w:hAnsi="Arial" w:eastAsia="黑体" w:cs="Arial"/>
          <w:sz w:val="30"/>
          <w:szCs w:val="30"/>
        </w:rPr>
        <w:t>……</w:t>
      </w:r>
    </w:p>
    <w:p w14:paraId="795CDACF">
      <w:pPr>
        <w:widowControl/>
        <w:adjustRightInd w:val="0"/>
        <w:snapToGrid w:val="0"/>
        <w:spacing w:line="312" w:lineRule="auto"/>
        <w:ind w:firstLine="600" w:firstLineChars="200"/>
        <w:rPr>
          <w:rFonts w:ascii="Arial" w:hAnsi="Arial" w:eastAsia="黑体" w:cs="Arial"/>
          <w:sz w:val="30"/>
          <w:szCs w:val="30"/>
        </w:rPr>
        <w:sectPr>
          <w:pgSz w:w="11906" w:h="16838"/>
          <w:pgMar w:top="1418" w:right="1531" w:bottom="1418" w:left="1531" w:header="851" w:footer="992" w:gutter="0"/>
          <w:cols w:space="425" w:num="1"/>
          <w:docGrid w:type="lines" w:linePitch="312" w:charSpace="0"/>
        </w:sectPr>
      </w:pPr>
      <w:r>
        <w:rPr>
          <w:rFonts w:ascii="Arial" w:hAnsi="Arial" w:eastAsia="黑体" w:cs="Arial"/>
          <w:sz w:val="30"/>
          <w:szCs w:val="30"/>
        </w:rPr>
        <w:t>……</w:t>
      </w:r>
    </w:p>
    <w:p w14:paraId="6415A202">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14:paraId="36D6F5E2">
      <w:pPr>
        <w:widowControl/>
        <w:adjustRightInd w:val="0"/>
        <w:snapToGrid w:val="0"/>
        <w:spacing w:line="312" w:lineRule="auto"/>
        <w:rPr>
          <w:rFonts w:ascii="黑体" w:hAnsi="黑体" w:eastAsia="黑体"/>
          <w:sz w:val="30"/>
          <w:szCs w:val="30"/>
        </w:rPr>
      </w:pPr>
    </w:p>
    <w:p w14:paraId="386DC03F">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14:paraId="60D63C8B">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14:paraId="4575842F">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）《职业学校学生岗位实习三方协议》（以下简称《三方协议》）等要求，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14:paraId="3482D163">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14:paraId="2467698A">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14:paraId="604A2B12">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14:paraId="0BE744D4">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14:paraId="0F85315A">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14:paraId="56BA85A1">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的各项规章制度。学校和实习单位将会为学生统一购买实习责任保险。</w:t>
      </w:r>
    </w:p>
    <w:p w14:paraId="552ADDF0">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14:paraId="3062F93D">
      <w:pPr>
        <w:spacing w:line="460" w:lineRule="exact"/>
        <w:rPr>
          <w:rFonts w:ascii="仿宋_GB2312" w:hAnsi="仿宋_GB2312" w:cs="仿宋_GB2312"/>
          <w:sz w:val="30"/>
          <w:szCs w:val="30"/>
        </w:rPr>
      </w:pPr>
    </w:p>
    <w:p w14:paraId="7BC0F4C6">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14:paraId="09E2A906">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14:paraId="55ACEB05">
      <w:pPr>
        <w:spacing w:line="312" w:lineRule="auto"/>
        <w:rPr>
          <w:rFonts w:ascii="仿宋_GB2312" w:hAnsi="仿宋_GB2312" w:cs="仿宋_GB2312"/>
          <w:sz w:val="30"/>
          <w:szCs w:val="30"/>
        </w:rPr>
      </w:pPr>
    </w:p>
    <w:p w14:paraId="079E7F4C">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岳阳现代服务职业学院</w:t>
      </w: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14:paraId="7C13E186">
      <w:pPr>
        <w:spacing w:line="560" w:lineRule="exact"/>
        <w:rPr>
          <w:rFonts w:ascii="仿宋_GB2312" w:hAnsi="仿宋_GB2312" w:cs="仿宋_GB2312"/>
          <w:sz w:val="30"/>
          <w:szCs w:val="30"/>
        </w:rPr>
      </w:pPr>
    </w:p>
    <w:p w14:paraId="72616481">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14:paraId="75932615">
      <w:pPr>
        <w:spacing w:line="560" w:lineRule="exact"/>
        <w:ind w:firstLine="420"/>
        <w:rPr>
          <w:rFonts w:ascii="仿宋_GB2312" w:hAnsi="仿宋_GB2312" w:cs="仿宋_GB2312"/>
          <w:sz w:val="30"/>
          <w:szCs w:val="30"/>
        </w:rPr>
      </w:pPr>
    </w:p>
    <w:p w14:paraId="3C88E856">
      <w:pPr>
        <w:spacing w:line="560" w:lineRule="exact"/>
        <w:ind w:firstLine="420"/>
        <w:rPr>
          <w:rFonts w:ascii="仿宋_GB2312" w:hAnsi="仿宋_GB2312" w:cs="仿宋_GB2312"/>
          <w:sz w:val="30"/>
          <w:szCs w:val="30"/>
        </w:rPr>
      </w:pPr>
    </w:p>
    <w:p w14:paraId="355A7346">
      <w:pPr>
        <w:spacing w:line="560" w:lineRule="exact"/>
        <w:ind w:left="5760" w:leftChars="1800"/>
        <w:rPr>
          <w:rFonts w:ascii="仿宋_GB2312" w:hAnsi="仿宋_GB2312" w:cs="仿宋_GB2312"/>
          <w:sz w:val="30"/>
          <w:szCs w:val="30"/>
        </w:rPr>
      </w:pPr>
      <w:r>
        <w:rPr>
          <w:rFonts w:ascii="仿宋_GB2312" w:hAnsi="仿宋_GB2312" w:cs="仿宋_GB2312"/>
          <w:sz w:val="30"/>
          <w:szCs w:val="30"/>
        </w:rPr>
        <w:t xml:space="preserve">签名： </w:t>
      </w:r>
    </w:p>
    <w:p w14:paraId="1D9E98E1">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14:paraId="03728920">
      <w:pPr>
        <w:spacing w:line="560" w:lineRule="exact"/>
        <w:ind w:left="5760" w:leftChars="18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14:paraId="40F666D3">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14:paraId="34F5966A">
      <w:pPr>
        <w:rPr>
          <w:rFonts w:ascii="黑体" w:hAnsi="黑体" w:eastAsia="黑体"/>
          <w:szCs w:val="32"/>
        </w:rPr>
      </w:pPr>
    </w:p>
    <w:p w14:paraId="73276FFA">
      <w:pPr>
        <w:rPr>
          <w:rFonts w:ascii="黑体" w:hAnsi="黑体" w:eastAsia="黑体"/>
          <w:szCs w:val="32"/>
        </w:rPr>
      </w:pPr>
      <w:r>
        <w:rPr>
          <w:rFonts w:hint="eastAsia" w:ascii="黑体" w:hAnsi="黑体" w:eastAsia="黑体"/>
          <w:szCs w:val="32"/>
        </w:rPr>
        <w:br w:type="page"/>
      </w:r>
    </w:p>
    <w:p w14:paraId="036B7FBC">
      <w:pPr>
        <w:rPr>
          <w:rFonts w:ascii="黑体" w:hAnsi="黑体" w:eastAsia="黑体"/>
          <w:szCs w:val="32"/>
        </w:rPr>
      </w:pPr>
      <w:r>
        <w:rPr>
          <w:rFonts w:hint="eastAsia" w:ascii="黑体" w:hAnsi="黑体" w:eastAsia="黑体"/>
          <w:szCs w:val="32"/>
        </w:rPr>
        <w:t>附件3</w:t>
      </w:r>
    </w:p>
    <w:p w14:paraId="67121F62">
      <w:pPr>
        <w:adjustRightInd w:val="0"/>
        <w:snapToGrid w:val="0"/>
        <w:spacing w:line="312" w:lineRule="auto"/>
        <w:jc w:val="center"/>
        <w:rPr>
          <w:rFonts w:hint="eastAsia" w:ascii="方正小标宋_GBK" w:eastAsia="方正小标宋_GBK"/>
          <w:sz w:val="36"/>
          <w:szCs w:val="36"/>
          <w:lang w:val="en-US" w:eastAsia="zh-CN"/>
        </w:rPr>
      </w:pPr>
      <w:r>
        <w:rPr>
          <w:rFonts w:hint="eastAsia" w:ascii="方正小标宋_GBK" w:eastAsia="方正小标宋_GBK"/>
          <w:sz w:val="36"/>
          <w:szCs w:val="36"/>
          <w:lang w:val="en-US" w:eastAsia="zh-CN"/>
        </w:rPr>
        <w:t>岳阳现代服务职业学院</w:t>
      </w:r>
    </w:p>
    <w:p w14:paraId="5858216F">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学生岗位实习三方协议签约委托书</w:t>
      </w:r>
    </w:p>
    <w:p w14:paraId="54392FF2">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14:paraId="493FF2A3">
      <w:pPr>
        <w:spacing w:line="480" w:lineRule="exact"/>
        <w:ind w:firstLine="420"/>
        <w:rPr>
          <w:rFonts w:ascii="仿宋_GB2312" w:hAnsi="仿宋_GB2312" w:cs="仿宋_GB2312"/>
          <w:sz w:val="30"/>
          <w:szCs w:val="30"/>
        </w:rPr>
      </w:pPr>
    </w:p>
    <w:p w14:paraId="4E046502">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hint="eastAsia" w:ascii="仿宋_GB2312" w:hAnsi="仿宋_GB2312" w:cs="仿宋_GB2312"/>
          <w:sz w:val="30"/>
          <w:szCs w:val="30"/>
        </w:rPr>
        <w:t>（</w:t>
      </w:r>
      <w:r>
        <w:rPr>
          <w:rFonts w:ascii="仿宋_GB2312" w:hAnsi="仿宋_GB2312" w:cs="仿宋_GB2312"/>
          <w:sz w:val="30"/>
          <w:szCs w:val="30"/>
        </w:rPr>
        <w:t>姓名</w:t>
      </w:r>
      <w:r>
        <w:rPr>
          <w:rFonts w:hint="eastAsia" w:ascii="仿宋_GB2312" w:hAnsi="仿宋_GB2312" w:cs="仿宋_GB2312"/>
          <w:sz w:val="30"/>
          <w:szCs w:val="30"/>
        </w:rPr>
        <w:t>、</w:t>
      </w:r>
      <w:r>
        <w:rPr>
          <w:rFonts w:ascii="仿宋_GB2312" w:hAnsi="仿宋_GB2312" w:cs="仿宋_GB2312"/>
          <w:sz w:val="30"/>
          <w:szCs w:val="30"/>
        </w:rPr>
        <w:t>性别</w:t>
      </w:r>
      <w:r>
        <w:rPr>
          <w:rFonts w:hint="eastAsia" w:ascii="仿宋_GB2312" w:hAnsi="仿宋_GB2312" w:cs="仿宋_GB2312"/>
          <w:sz w:val="30"/>
          <w:szCs w:val="30"/>
        </w:rPr>
        <w:t>、</w:t>
      </w:r>
      <w:r>
        <w:rPr>
          <w:rFonts w:ascii="仿宋_GB2312" w:hAnsi="仿宋_GB2312" w:cs="仿宋_GB2312"/>
          <w:sz w:val="30"/>
          <w:szCs w:val="30"/>
        </w:rPr>
        <w:t>身份证号</w:t>
      </w:r>
      <w:r>
        <w:rPr>
          <w:rFonts w:hint="eastAsia" w:ascii="仿宋_GB2312" w:hAnsi="仿宋_GB2312" w:cs="仿宋_GB2312"/>
          <w:sz w:val="30"/>
          <w:szCs w:val="30"/>
        </w:rPr>
        <w:t>、</w:t>
      </w:r>
      <w:r>
        <w:rPr>
          <w:rFonts w:ascii="仿宋_GB2312" w:hAnsi="仿宋_GB2312" w:cs="仿宋_GB2312"/>
          <w:sz w:val="30"/>
          <w:szCs w:val="30"/>
        </w:rPr>
        <w:t>住址</w:t>
      </w:r>
      <w:r>
        <w:rPr>
          <w:rFonts w:hint="eastAsia" w:ascii="仿宋_GB2312" w:hAnsi="仿宋_GB2312" w:cs="仿宋_GB2312"/>
          <w:sz w:val="30"/>
          <w:szCs w:val="30"/>
        </w:rPr>
        <w:t>、</w:t>
      </w:r>
      <w:r>
        <w:rPr>
          <w:rFonts w:ascii="仿宋_GB2312" w:hAnsi="仿宋_GB2312" w:cs="仿宋_GB2312"/>
          <w:sz w:val="30"/>
          <w:szCs w:val="30"/>
        </w:rPr>
        <w:t>联系电话</w:t>
      </w:r>
      <w:r>
        <w:rPr>
          <w:rFonts w:hint="eastAsia" w:ascii="仿宋_GB2312" w:hAnsi="仿宋_GB2312" w:cs="仿宋_GB2312"/>
          <w:sz w:val="30"/>
          <w:szCs w:val="30"/>
        </w:rPr>
        <w:t>）</w:t>
      </w:r>
    </w:p>
    <w:p w14:paraId="2697899A">
      <w:pPr>
        <w:spacing w:line="480" w:lineRule="exact"/>
        <w:ind w:firstLine="420"/>
        <w:rPr>
          <w:rFonts w:ascii="仿宋_GB2312" w:hAnsi="仿宋_GB2312" w:cs="仿宋_GB2312"/>
          <w:sz w:val="30"/>
          <w:szCs w:val="30"/>
        </w:rPr>
      </w:pPr>
    </w:p>
    <w:p w14:paraId="367BDBB8">
      <w:pPr>
        <w:spacing w:line="480" w:lineRule="exact"/>
        <w:ind w:firstLine="420"/>
        <w:rPr>
          <w:rFonts w:ascii="仿宋_GB2312" w:hAnsi="仿宋_GB2312" w:cs="仿宋_GB2312"/>
          <w:sz w:val="30"/>
          <w:szCs w:val="30"/>
        </w:rPr>
      </w:pPr>
      <w:r>
        <w:rPr>
          <w:rFonts w:ascii="仿宋_GB2312" w:hAnsi="仿宋_GB2312" w:cs="仿宋_GB2312"/>
          <w:sz w:val="30"/>
          <w:szCs w:val="30"/>
        </w:rPr>
        <w:t>为了便于《</w:t>
      </w:r>
      <w:r>
        <w:rPr>
          <w:rFonts w:hint="eastAsia" w:ascii="仿宋_GB2312" w:hAnsi="仿宋_GB2312" w:cs="仿宋_GB2312"/>
          <w:sz w:val="30"/>
          <w:szCs w:val="30"/>
          <w:lang w:val="en-US" w:eastAsia="zh-CN"/>
        </w:rPr>
        <w:t>岳阳现代服务职业学院</w:t>
      </w:r>
      <w:r>
        <w:rPr>
          <w:rFonts w:ascii="仿宋_GB2312" w:hAnsi="仿宋_GB2312" w:cs="仿宋_GB2312"/>
          <w:sz w:val="30"/>
          <w:szCs w:val="30"/>
        </w:rPr>
        <w:t>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sz w:val="30"/>
          <w:szCs w:val="30"/>
        </w:rPr>
        <w:t>。委托人已充分知悉、理解并同意</w:t>
      </w:r>
      <w:r>
        <w:rPr>
          <w:rFonts w:ascii="仿宋_GB2312" w:hAnsi="仿宋_GB2312" w:cs="仿宋_GB2312"/>
          <w:sz w:val="30"/>
          <w:szCs w:val="30"/>
        </w:rPr>
        <w:t>《三方协议》</w:t>
      </w:r>
      <w:r>
        <w:rPr>
          <w:rFonts w:hint="eastAsia" w:ascii="仿宋_GB2312" w:hAnsi="仿宋_GB2312" w:cs="仿宋_GB2312"/>
          <w:sz w:val="30"/>
          <w:szCs w:val="30"/>
        </w:rPr>
        <w:t>中的各项权利和义务。</w:t>
      </w:r>
    </w:p>
    <w:p w14:paraId="2AB37E76">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授权事项：</w:t>
      </w:r>
    </w:p>
    <w:p w14:paraId="505F90C8">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p>
    <w:p w14:paraId="6BC11CC4">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14:paraId="37DA9E86">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14:paraId="4C98F5DD">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14:paraId="24F16C02">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委托人、受托人在授权范围内从事上述行为，委托人均予以承认，由此产生的法律后果由委托人承担。</w:t>
      </w:r>
    </w:p>
    <w:p w14:paraId="25CC3E4A">
      <w:pPr>
        <w:spacing w:line="480" w:lineRule="exact"/>
        <w:ind w:firstLine="420"/>
        <w:rPr>
          <w:rFonts w:ascii="仿宋_GB2312" w:hAnsi="仿宋_GB2312" w:cs="仿宋_GB2312"/>
          <w:sz w:val="30"/>
          <w:szCs w:val="30"/>
        </w:rPr>
      </w:pPr>
    </w:p>
    <w:p w14:paraId="522A513C">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14:paraId="0E1D7551">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14:paraId="3D809425">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14:paraId="74B106CF">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附件：</w:t>
      </w:r>
      <w:r>
        <w:rPr>
          <w:rFonts w:hint="eastAsia" w:ascii="仿宋_GB2312" w:hAnsi="仿宋_GB2312" w:cs="仿宋_GB2312"/>
          <w:sz w:val="30"/>
          <w:szCs w:val="30"/>
        </w:rPr>
        <w:t>1.</w:t>
      </w:r>
      <w:r>
        <w:rPr>
          <w:rFonts w:ascii="仿宋_GB2312" w:hAnsi="仿宋_GB2312" w:cs="仿宋_GB2312"/>
          <w:sz w:val="30"/>
          <w:szCs w:val="30"/>
        </w:rPr>
        <w:t>委托人名单、签名、身份证复印件</w:t>
      </w:r>
    </w:p>
    <w:p w14:paraId="381820D5">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2.</w:t>
      </w:r>
      <w:r>
        <w:rPr>
          <w:rFonts w:ascii="仿宋_GB2312" w:hAnsi="仿宋_GB2312" w:cs="仿宋_GB2312"/>
          <w:sz w:val="30"/>
          <w:szCs w:val="30"/>
        </w:rPr>
        <w:t>受托人身份证复印件</w:t>
      </w:r>
    </w:p>
    <w:sectPr>
      <w:footerReference r:id="rId6" w:type="default"/>
      <w:footerReference r:id="rId7"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F7B2">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14:paraId="0FD65DE7">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9481">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r>
      <w:rPr>
        <w:rStyle w:val="9"/>
        <w:sz w:val="28"/>
        <w:szCs w:val="28"/>
      </w:rPr>
      <w:t>—</w:t>
    </w:r>
  </w:p>
  <w:p w14:paraId="54FAF95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3F64">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6FEA2BD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A31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7C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3D5B7D"/>
    <w:rsid w:val="1DA9401E"/>
    <w:rsid w:val="1E482B74"/>
    <w:rsid w:val="1FB62887"/>
    <w:rsid w:val="1FB65C51"/>
    <w:rsid w:val="1FD22790"/>
    <w:rsid w:val="20C8262F"/>
    <w:rsid w:val="214B750E"/>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5DC779C"/>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4C57C71"/>
    <w:rsid w:val="45792A2A"/>
    <w:rsid w:val="458E7D7D"/>
    <w:rsid w:val="459E7EEB"/>
    <w:rsid w:val="46317DEE"/>
    <w:rsid w:val="468A4EFA"/>
    <w:rsid w:val="468B239E"/>
    <w:rsid w:val="47620F58"/>
    <w:rsid w:val="487B7508"/>
    <w:rsid w:val="48B54FCC"/>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qFormat/>
    <w:uiPriority w:val="0"/>
    <w:rPr>
      <w:rFonts w:ascii="Times New Roman" w:hAnsi="Times New Roman" w:eastAsia="仿宋_GB2312"/>
      <w:kern w:val="2"/>
      <w:sz w:val="18"/>
      <w:szCs w:val="18"/>
    </w:rPr>
  </w:style>
  <w:style w:type="paragraph" w:customStyle="1" w:styleId="14">
    <w:name w:val="Revision"/>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19</Pages>
  <Words>7779</Words>
  <Characters>7918</Characters>
  <Lines>65</Lines>
  <Paragraphs>18</Paragraphs>
  <TotalTime>58</TotalTime>
  <ScaleCrop>false</ScaleCrop>
  <LinksUpToDate>false</LinksUpToDate>
  <CharactersWithSpaces>9012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李景福</cp:lastModifiedBy>
  <cp:lastPrinted>2022-01-17T00:38:00Z</cp:lastPrinted>
  <dcterms:modified xsi:type="dcterms:W3CDTF">2025-05-28T06:28:54Z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6BDE218700394C39963C56EFFE97F745_13</vt:lpwstr>
  </property>
  <property fmtid="{D5CDD505-2E9C-101B-9397-08002B2CF9AE}" pid="4" name="KSOTemplateDocerSaveRecord">
    <vt:lpwstr>eyJoZGlkIjoiM2JjZDUyNWU1ZjhjMTI5MzQ2NDM1NTQzZDc2ZTBlNjMiLCJ1c2VySWQiOiI2OTI5MTM3ODAifQ==</vt:lpwstr>
  </property>
</Properties>
</file>